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ind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“一员双岗双建功”社会岗位设置表</w:t>
      </w:r>
    </w:p>
    <w:p>
      <w:pPr>
        <w:ind w:firstLine="723"/>
        <w:jc w:val="center"/>
        <w:rPr>
          <w:szCs w:val="30"/>
        </w:rPr>
      </w:pPr>
      <w:r>
        <w:rPr>
          <w:b/>
          <w:bCs/>
          <w:sz w:val="36"/>
          <w:szCs w:val="36"/>
        </w:rPr>
        <w:t xml:space="preserve">    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工作内容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设置数量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清朗网络宣传岗</w:t>
            </w:r>
          </w:p>
        </w:tc>
        <w:tc>
          <w:tcPr>
            <w:tcW w:w="426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做好网络阵地日常网上舆情的关注和处理工作，配合团市委开展网络舆情工作，阐释党和政府的政策、措施，以正面声音和形成网络舆论声势。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文明校园督查岗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用餐时间段内，在食堂引导学生有序排队、按需打饭、回收餐盘。</w:t>
            </w:r>
            <w:r>
              <w:rPr>
                <w:rFonts w:hint="eastAsia"/>
                <w:sz w:val="24"/>
              </w:rPr>
              <w:t>加强校园文明交通的引导和教育，明确做到“校园道路靠右行、成群结队纵向走、行车低速让行人、停车规范入车位”。</w:t>
            </w:r>
            <w:r>
              <w:rPr>
                <w:rFonts w:hint="eastAsia"/>
                <w:bCs/>
                <w:sz w:val="24"/>
              </w:rPr>
              <w:t>督查各类教室不文明行为。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河小二剿劣岗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河道监督、河岸清理、水质检测、知识科普、社会调研。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爱心天使助理岗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在妇儿医院帮助前来看病的人们引导，陪哭闹的儿童玩耍，让其父母安心等待。为焦急的患者解决一些小问题。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智能手机科普岗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教老年人熟练使用智能手机，使老年人了解智能手机的基本操作，必要时进行上门服务，免费维修计算机、电视机等家电。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热血青春献血岗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每月在校内开展一次无偿献血活动，提前招募志愿者，制作活动海报并下寝宣传。定期前往宁波市中心血站进行参观，并在血站内开展献成分血活动。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阳光驿站关爱岗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关爱空巢老人，帮助老人做家务、打扫房间。开展爱心支教活动，与小孩进行互动，一起画画、做手工、玩游戏。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书院志愿服务岗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在校园公共区域开展垃圾清理活动，设立服务岗，为同学们解决力所能及的难题。针对毕业和迎新，开展各类服务毕业生和新生的志愿服务。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文明交通引导岗</w:t>
            </w:r>
          </w:p>
        </w:tc>
        <w:tc>
          <w:tcPr>
            <w:tcW w:w="4261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在下班高峰期，引导行人和电动车骑行者遵守交通规则，骑车不带人不闯红灯。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文明出行风尚岗</w:t>
            </w:r>
          </w:p>
        </w:tc>
        <w:tc>
          <w:tcPr>
            <w:tcW w:w="426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为广大游客和旅客提供引导、咨询、讲解等服务，维持公共场所秩序和卫生，引领文明出行新风尚。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22CFE"/>
    <w:rsid w:val="4D922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2017-07-03T12:01:00Z</dcterms:created>
  <dc:creator>yc</dc:creator>
  <cp:lastModifiedBy>yc</cp:lastModifiedBy>
  <dcterms:modified xsi:type="dcterms:W3CDTF">2017-07-03T12:02:06Z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